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1221105</wp:posOffset>
                </wp:positionV>
                <wp:extent cx="6177280" cy="444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52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6pt" to="544.7pt,96.25pt" ID="Tvar1" stroked="t" style="position:absolute;mso-position-vertical-relative:pag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59055" distB="60325" distL="125730" distR="127635" simplePos="0" locked="0" layoutInCell="1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41270" cy="51054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520" cy="5097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54.7pt;margin-top:-99.2pt;width:200pt;height:40.1pt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9055" distB="59055" distL="125730" distR="135255" simplePos="0" locked="0" layoutInCell="1" allowOverlap="1" relativeHeight="5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604770" cy="92329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240" cy="9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f" style="position:absolute;margin-left:253.45pt;margin-top:-99.2pt;width:205pt;height:72.6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Výzva k podání nabídky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č. TS – K2/2024</w:t>
      </w:r>
    </w:p>
    <w:p>
      <w:pPr>
        <w:pStyle w:val="Normal"/>
        <w:widowControl/>
        <w:suppressAutoHyphens w:val="true"/>
        <w:overflowPunct w:val="true"/>
        <w:bidi w:val="0"/>
        <w:spacing w:lineRule="auto" w:line="259" w:before="57" w:after="57"/>
        <w:ind w:left="340" w:right="0" w:hanging="0"/>
        <w:jc w:val="center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(Veřejná zakázka malého rozsahu na služby s předpokládanou hodnotou do 500 000 Kč,   tato výzva k podání nabídky je současně zadávací dokumentací)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Identifikační údaje zadavatele: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Zadavatel:</w:t>
        <w:tab/>
        <w:tab/>
        <w:t xml:space="preserve">Technické služby města Nymburka,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Sídlem:</w:t>
        <w:tab/>
        <w:tab/>
        <w:t>V Zahrádkách 1536/8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288 02 Nymburk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Zastoupený:</w:t>
        <w:tab/>
        <w:tab/>
        <w:t>Bc. Josef Kubiš – ředitel TS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>00067041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>CZ00067041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Č.j.: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114</w:t>
      </w:r>
      <w:r>
        <w:rPr>
          <w:rFonts w:ascii="Times New Roman" w:hAnsi="Times New Roman"/>
          <w:b w:val="false"/>
          <w:bCs w:val="false"/>
          <w:sz w:val="24"/>
          <w:szCs w:val="24"/>
        </w:rPr>
        <w:t>/2024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Název zakázky: </w:t>
      </w:r>
    </w:p>
    <w:p>
      <w:pPr>
        <w:pStyle w:val="Normal"/>
        <w:jc w:val="both"/>
        <w:rPr/>
      </w:pPr>
      <w:bookmarkStart w:id="0" w:name="__DdeLink__444_1133062129"/>
      <w:bookmarkStart w:id="1" w:name="__DdeLink__509_2271328734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O</w:t>
      </w:r>
      <w:bookmarkEnd w:id="1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bnova vodorovného značení</w:t>
      </w:r>
      <w:r>
        <w:rPr>
          <w:rFonts w:ascii="Arial" w:hAnsi="Arial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 xml:space="preserve"> </w:t>
      </w:r>
      <w:bookmarkEnd w:id="0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– Nymburk r. 2024</w:t>
      </w:r>
    </w:p>
    <w:p>
      <w:pPr>
        <w:pStyle w:val="Normal"/>
        <w:spacing w:before="283" w:after="159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zadavatel Vás</w:t>
        <w:tab/>
        <w:tab/>
        <w:tab/>
        <w:tab/>
      </w:r>
      <w:r>
        <w:rPr>
          <w:rFonts w:ascii="Times New Roman" w:hAnsi="Times New Roman"/>
          <w:b/>
          <w:bCs/>
          <w:sz w:val="28"/>
          <w:szCs w:val="28"/>
        </w:rPr>
        <w:t>vyzývá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k předložení nabídky k výše uvedené veřejné zakázce malého rozsahu na základě směrnice o postupu při veřejných zakázkách N107 za podmínek uvedených dále.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Informace o předmětu zakázky</w:t>
      </w:r>
      <w:r>
        <w:rPr>
          <w:rFonts w:ascii="Times New Roman" w:hAnsi="Times New Roman"/>
          <w:b w:val="false"/>
          <w:bCs w:val="false"/>
          <w:sz w:val="24"/>
          <w:szCs w:val="24"/>
        </w:rPr>
        <w:t>: Předmětem zakázky je obnova vodorovného značení na komunikacích na území města Nymburka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. Vodorovné značení: </w:t>
      </w: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 xml:space="preserve">V1a, V4, V5, V6b, V7, V7 – plast, V9a, V10e, V10f, V10d, V11a, V12a, V12c, V13, V14 a barva červená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v rozsahu uvedeném v příloze č.3.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Termín plnění: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Zakázka bude realizována na základě jednotlivých objednávek dle aktuální potřeby a klimatických podmínek v časovém období: duben – říjen, s dodací lhůtou 14 dnů od objednání.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3. Dodatečné informace: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Zájemci o zakázku mohou požadovat dodatečné informace k zakázce. Žádost o dodatečné informace musí být písemná (může být i e-mailová) a doručena na adresu zadavatele, a to nejpozději </w:t>
      </w:r>
      <w:r>
        <w:rPr>
          <w:rFonts w:ascii="Times New Roman" w:hAnsi="Times New Roman"/>
          <w:b/>
          <w:bCs/>
          <w:sz w:val="24"/>
          <w:szCs w:val="24"/>
        </w:rPr>
        <w:t>13.3</w:t>
      </w:r>
      <w:r>
        <w:rPr>
          <w:rFonts w:eastAsia="Calibri" w:cs="Tahoma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>.2024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do 12:00 hodin.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Výzva k uvedené zakázce je uveřejněna na webových stránkách společnosti Technických služeb města Nymburka, příspěvková organizace </w:t>
      </w:r>
      <w:hyperlink r:id="rId2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www.ts-nymburk.cz</w:t>
        </w:r>
      </w:hyperlink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4. Lhůta pro podání nabídky: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Nabídku doručte na adresu zadavatele, sekretariát Technických služeb města Nymburka, příspěvková organizace nejpozději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do 22.</w:t>
      </w:r>
      <w:r>
        <w:rPr>
          <w:rFonts w:eastAsia="Calibri" w:cs="Tahoma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3.2024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9:30 hodin.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  <w:shd w:fill="auto" w:val="clear"/>
        </w:rPr>
        <w:t xml:space="preserve">Nabídky budou písemné v českém jazyce formou návrhu smlouvy s krycím listem a požadovanými doklady, svázané, v obálce řádně zajištěné proti samovolnému otevření, označené názvem zakázky, označením uchazeče a nápisem </w:t>
      </w:r>
      <w:r>
        <w:rPr>
          <w:rFonts w:ascii="Times New Roman" w:hAnsi="Times New Roman"/>
          <w:b/>
          <w:bCs/>
          <w:sz w:val="24"/>
          <w:szCs w:val="24"/>
          <w:u w:val="none"/>
          <w:shd w:fill="auto" w:val="clear"/>
        </w:rPr>
        <w:t>Neotvírat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  <w:shd w:fill="auto" w:val="clear"/>
        </w:rPr>
        <w:t>.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 Nabídky budou přijímány po celou d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obu lhůty pro předložení nabídky vždy v pracovních dnech od 6:30 hodin do 14:00 hodin, poslední den lhůty do 9:30 hodin, v kanceláři Technických služeb města Nymburka, příspěvková organizace V Zahrádkách 1536, 288 02 Nymburk, sekretariát pí. Eva  Malá. Na později doručené nabídky nebude brán zřetel.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Michal Valenta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Tel.: 603 410 621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e-mail: mvalenta</w:t>
      </w:r>
      <w:hyperlink r:id="rId3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@ts-</w:t>
        </w:r>
      </w:hyperlink>
      <w:hyperlink r:id="rId4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nymburk.cz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Požadavky na prokázání splnění podmínek způsobilosti: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Uchazeč doloží ve své nabídce: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oprávnění k podnikání na celý rozsah plnění zakázky, v kopii - výpis z veřejného rejstříku, pokud je v něm dodavatel zapsán, či výpis z jiné obdobné evidence, pokud je v ní zapsán, v kopii,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čestné prohlášení o realizovaných zakázkách ke splnění způsobilosti podepsané osobou oprávněnou za uchazeče jednat (viz příloha č.2).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16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Nedoložení výše uvedených dokladů bude mít za důsledek vyřazení uchazeče z posouzení a hodnocení nabídek.</w:t>
      </w:r>
    </w:p>
    <w:p>
      <w:pPr>
        <w:pStyle w:val="Normal"/>
        <w:spacing w:lineRule="auto" w:line="240" w:before="0" w:after="159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Obchodní a smluvní podmínky: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Do návrhu smlouvy o dílo musí být zapracovány následující závazná ustanovení: jednotkové nabídkové ceny s maximálním plněním do celkové ceny ve výši 500 000  Kč bez DPH, platnost smlouvy na 1 rok od podpisu smlouvy, práce zadávána a fakturována po etapách formou dílčích objednávek, úhrada zakázky formou dílčích faktur vystavených po dílčím předání a převzetí díla bez vad a nedodělků dle jednotlivých objednávek se splatností 14 dnů, záruční doba na dílo minimálně 24 měsíců.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7. Způsob zpracování nabídkové ceny: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Uchazeč stanoví nabídkovou cenu, která bude zpracována jako smluvní, pevná nejvýše přípustná a musí zahrnovat veškeré náklady uchazeče spojené s celkovým plněním předmětu veřejné zakázky. Nabídková cena bude doložena oceněním přílohy č.3. Celková nabídková cena bude v požadovaném členění uvedena na krycím listu veřejné zakázky (viz příloha č.1). Veškeré ceny budou uvedeny v Kč.</w:t>
      </w:r>
    </w:p>
    <w:p>
      <w:pPr>
        <w:pStyle w:val="Nadpis3"/>
        <w:numPr>
          <w:ilvl w:val="2"/>
          <w:numId w:val="1"/>
        </w:numPr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 xml:space="preserve">Hodnocení nabídek: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Hodnocení nabídek bude provedeno podle jejich ekonomické výhodnosti. Jediným kritériem hodnocení nabídek je </w:t>
      </w:r>
      <w:r>
        <w:rPr>
          <w:rFonts w:ascii="Times New Roman" w:hAnsi="Times New Roman"/>
          <w:b/>
          <w:bCs/>
          <w:sz w:val="24"/>
          <w:szCs w:val="24"/>
          <w:shd w:fill="auto" w:val="clear"/>
        </w:rPr>
        <w:t>nejnižší nabídková cena bez DPH.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 xml:space="preserve"> Jako ekonomicky nejvýhodnější bude vyhodnocena nabídka účastníka s nejnižší celkovou nabídkovou cenou bez DPH.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Uchazeč ve své nabídce předloží: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a) Návrh smlouvy se zapracovanými podmínkami – viz Bod 6. </w:t>
      </w:r>
    </w:p>
    <w:p>
      <w:pPr>
        <w:pStyle w:val="Normal"/>
        <w:spacing w:lineRule="auto" w:line="360" w:before="57" w:after="5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b) Krycí list – doplněný dle pokynů zadavatele.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c) Prokázání způsobilosti – viz Bod 5.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d) Komunikace k obnově vodorovného značení (příloha č.3) – doplněná dle pokynů zadavatele.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Podmínky a práva zadavatele: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a) Zadavatel si vyhrazuje právo zadávací zřízení zrušit.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Zadavatel si vyhrazuje právo rozhodnout o výběru nejvhodnější nabídky po schválení výsledků výběrového řízení Radou města Nymburka.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c) Zadavatel si vyhrazuje právo odstoupit od podpisu smlouvy s vybraným uchazečem v případě, že uchazeč neposkytne součinnost při podpisu smlouvy, nebo uvede v nabídce informace nebo poskytne doklady, které neodpovídají skutečnosti a měly nebo mohly mít vliv na výsledek zadávacího řízení. 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d) Zadavatel si vyhrazuje právo, uveřejnit smlouvu uzavřenou na veřejnou zakázku včetně příloh, jejich změn a dodatků, výši uhrazené ceny za plnění zakázky.</w:t>
      </w:r>
    </w:p>
    <w:p>
      <w:pPr>
        <w:pStyle w:val="Normal"/>
        <w:spacing w:lineRule="auto" w:line="360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e) Podáním nabídky uchazeč souhlasí  se zadávacími podmínkami této veřejné zakázky.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f) Zúčastnění uchazeči obdrží e-mailem sdělení o případném vyloučení a o výběru nejvhodnější nabídky.</w:t>
      </w:r>
    </w:p>
    <w:p>
      <w:pPr>
        <w:pStyle w:val="Normal"/>
        <w:widowControl/>
        <w:bidi w:val="0"/>
        <w:spacing w:lineRule="auto" w:line="360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V Nymburce dne 8.3.2024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…………………………..</w:t>
        <w:tab/>
        <w:tab/>
        <w:tab/>
        <w:tab/>
        <w:tab/>
        <w:tab/>
        <w:tab/>
        <w:tab/>
        <w:tab/>
        <w:tab/>
        <w:t>Bc. Josef Kubiš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ředitel TS města Nymburka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</w:rPr>
        <w:t>Příloha. 1. Krycí list nabídky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>2. Vzor čestné prohlášení  o realizovaných zakázkách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>3. Komunikace k obnově vodorovného značení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276" w:right="1417" w:header="454" w:top="1021" w:footer="708" w:bottom="126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-140970</wp:posOffset>
          </wp:positionH>
          <wp:positionV relativeFrom="paragraph">
            <wp:posOffset>-64135</wp:posOffset>
          </wp:positionV>
          <wp:extent cx="877570" cy="490220"/>
          <wp:effectExtent l="0" t="0" r="0" b="0"/>
          <wp:wrapSquare wrapText="largest"/>
          <wp:docPr id="6" name="Obrázek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1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Nadpis3">
    <w:name w:val="Heading 3"/>
    <w:basedOn w:val="Nadpis"/>
    <w:next w:val="Tlotextu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/>
      <w:b w:val="false"/>
      <w:bCs w:val="false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s-nymburk.cz/" TargetMode="External"/><Relationship Id="rId3" Type="http://schemas.openxmlformats.org/officeDocument/2006/relationships/hyperlink" Target="mailto:ovetesnik@ts-nymburk.cz" TargetMode="External"/><Relationship Id="rId4" Type="http://schemas.openxmlformats.org/officeDocument/2006/relationships/hyperlink" Target="mailto:ovetesnik@ts-nymburk.cz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Application>LibreOffice/6.2.3.2$Windows_X86_64 LibreOffice_project/aecc05fe267cc68dde00352a451aa867b3b546ac</Application>
  <Pages>3</Pages>
  <Words>790</Words>
  <Characters>4680</Characters>
  <CharactersWithSpaces>5550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2024-02-21T14:18:12Z</cp:lastPrinted>
  <dcterms:modified xsi:type="dcterms:W3CDTF">2024-03-07T10:52:55Z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